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4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447"/>
        <w:gridCol w:w="1799"/>
        <w:gridCol w:w="4688"/>
        <w:tblGridChange w:id="0">
          <w:tblGrid>
            <w:gridCol w:w="3447"/>
            <w:gridCol w:w="1799"/>
            <w:gridCol w:w="4688"/>
          </w:tblGrid>
        </w:tblGridChange>
      </w:tblGrid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1394.0" w:type="dxa"/>
            </w:tcMar>
          </w:tcPr>
          <w:p w:rsidR="00000000" w:rsidDel="00000000" w:rsidP="00000000" w:rsidRDefault="00000000" w:rsidRPr="00000000" w14:paraId="00000002">
            <w:pPr>
              <w:tabs>
                <w:tab w:val="center" w:leader="none" w:pos="2875"/>
                <w:tab w:val="right" w:leader="none" w:pos="3156"/>
              </w:tabs>
              <w:ind w:right="1314"/>
              <w:rPr/>
            </w:pPr>
            <w:r w:rsidDel="00000000" w:rsidR="00000000" w:rsidRPr="00000000">
              <w:rPr>
                <w:color w:val="365b9d"/>
                <w:rtl w:val="0"/>
              </w:rPr>
              <w:t xml:space="preserve">Your logo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225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4">
            <w:pPr>
              <w:tabs>
                <w:tab w:val="center" w:leader="none" w:pos="4677"/>
                <w:tab w:val="right" w:leader="none" w:pos="9355"/>
              </w:tabs>
              <w:ind w:left="145" w:firstLine="0"/>
              <w:rPr/>
            </w:pPr>
            <w:r w:rsidDel="00000000" w:rsidR="00000000" w:rsidRPr="00000000">
              <w:rPr>
                <w:rFonts w:ascii="Roboto" w:cs="Roboto" w:eastAsia="Roboto" w:hAnsi="Roboto"/>
                <w:color w:val="365b9d"/>
                <w:sz w:val="20"/>
                <w:szCs w:val="20"/>
                <w:rtl w:val="0"/>
              </w:rPr>
              <w:t xml:space="preserve">Your address and requisite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17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31"/>
        </w:tabs>
        <w:spacing w:after="0" w:before="0" w:line="240" w:lineRule="auto"/>
        <w:ind w:left="0" w:right="617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31"/>
        </w:tabs>
        <w:spacing w:after="0" w:before="0" w:line="240" w:lineRule="auto"/>
        <w:ind w:left="0" w:right="617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31"/>
        </w:tabs>
        <w:spacing w:after="0" w:before="0" w:line="240" w:lineRule="auto"/>
        <w:ind w:left="0" w:right="617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rtl w:val="0"/>
          </w:rPr>
          <w:t xml:space="preserve">CERTIFICATE OF ACCEPTANCE AND DELIVERY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95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3" w:lineRule="auto"/>
        <w:ind w:left="2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53" w:lineRule="auto"/>
        <w:ind w:left="260" w:firstLine="0"/>
        <w:jc w:val="both"/>
        <w:rPr/>
      </w:pPr>
      <w:r w:rsidDel="00000000" w:rsidR="00000000" w:rsidRPr="00000000">
        <w:rPr>
          <w:rtl w:val="0"/>
        </w:rPr>
        <w:t xml:space="preserve">Sole proprietor/Independent Contractor [_______] with its primary place of business at [__________]</w:t>
      </w:r>
      <w:r w:rsidDel="00000000" w:rsidR="00000000" w:rsidRPr="00000000">
        <w:rPr>
          <w:i w:val="1"/>
          <w:rtl w:val="0"/>
        </w:rPr>
        <w:t xml:space="preserve"> (Consultant/Contractor)</w:t>
      </w:r>
      <w:r w:rsidDel="00000000" w:rsidR="00000000" w:rsidRPr="00000000">
        <w:rPr>
          <w:rtl w:val="0"/>
        </w:rPr>
        <w:t xml:space="preserve">, and [Client’s name] </w:t>
      </w:r>
      <w:r w:rsidDel="00000000" w:rsidR="00000000" w:rsidRPr="00000000">
        <w:rPr>
          <w:color w:val="333333"/>
          <w:u w:val="none"/>
          <w:rtl w:val="0"/>
        </w:rPr>
        <w:t xml:space="preserve">hereby confirm that [_______] </w:t>
      </w:r>
      <w:r w:rsidDel="00000000" w:rsidR="00000000" w:rsidRPr="00000000">
        <w:rPr>
          <w:rtl w:val="0"/>
        </w:rPr>
        <w:t xml:space="preserve">(Client</w:t>
      </w:r>
      <w:r w:rsidDel="00000000" w:rsidR="00000000" w:rsidRPr="00000000">
        <w:rPr>
          <w:i w:val="1"/>
          <w:rtl w:val="0"/>
        </w:rPr>
        <w:t xml:space="preserve">), </w:t>
      </w:r>
      <w:r w:rsidDel="00000000" w:rsidR="00000000" w:rsidRPr="00000000">
        <w:rPr>
          <w:rtl w:val="0"/>
        </w:rPr>
        <w:t xml:space="preserve">collectively (</w:t>
      </w:r>
      <w:r w:rsidDel="00000000" w:rsidR="00000000" w:rsidRPr="00000000">
        <w:rPr>
          <w:i w:val="1"/>
          <w:rtl w:val="0"/>
        </w:rPr>
        <w:t xml:space="preserve">the Parties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color w:val="333333"/>
          <w:u w:val="none"/>
          <w:rtl w:val="0"/>
        </w:rPr>
        <w:t xml:space="preserve"> is deemed to accept receipt</w:t>
      </w:r>
      <w:r w:rsidDel="00000000" w:rsidR="00000000" w:rsidRPr="00000000">
        <w:rPr>
          <w:rtl w:val="0"/>
        </w:rPr>
        <w:t xml:space="preserve"> of the Services rendered under the </w:t>
      </w:r>
      <w:r w:rsidDel="00000000" w:rsidR="00000000" w:rsidRPr="00000000">
        <w:rPr>
          <w:i w:val="1"/>
          <w:rtl w:val="0"/>
        </w:rPr>
        <w:t xml:space="preserve">[Agreement]</w:t>
      </w:r>
      <w:r w:rsidDel="00000000" w:rsidR="00000000" w:rsidRPr="00000000">
        <w:rPr>
          <w:rtl w:val="0"/>
        </w:rPr>
        <w:t xml:space="preserve"> with </w:t>
      </w:r>
      <w:r w:rsidDel="00000000" w:rsidR="00000000" w:rsidRPr="00000000">
        <w:rPr>
          <w:i w:val="1"/>
          <w:rtl w:val="0"/>
        </w:rPr>
        <w:t xml:space="preserve">[Effective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3" w:lineRule="auto"/>
        <w:ind w:left="6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Client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is deemed to have </w:t>
      </w:r>
      <w:r w:rsidDel="00000000" w:rsidR="00000000" w:rsidRPr="00000000">
        <w:rPr>
          <w:color w:val="333333"/>
          <w:rtl w:val="0"/>
        </w:rPr>
        <w:t xml:space="preserve">accepted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the delivery of the Services provided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description of the services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by 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Consultant,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which were received electronically/physically at the Client’s email address/place of services in good order and condition.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3" w:lineRule="auto"/>
        <w:ind w:left="6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Client hereby confirms that no maintenance or updates or technical support will be provided under the Services Rendered. Services mentioned above may be provided at additional cost.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3" w:lineRule="auto"/>
        <w:ind w:left="6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signatories below declare that the </w:t>
      </w:r>
      <w:r w:rsidDel="00000000" w:rsidR="00000000" w:rsidRPr="00000000">
        <w:rPr>
          <w:rtl w:val="0"/>
        </w:rPr>
        <w:t xml:space="preserve">license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granted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has reached the milestone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acceptance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line="253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53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81" w:lineRule="auto"/>
        <w:rPr>
          <w:rFonts w:ascii="Times New Roman" w:cs="Times New Roman" w:eastAsia="Times New Roman" w:hAnsi="Times New Roman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IN WITNESS WHEREOF, the Parties hereto have executed this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Certificate of Final Acceptance and Delivery </w:t>
        </w:r>
      </w:hyperlink>
      <w:hyperlink r:id="rId10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as of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the day and year first above written.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81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15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82.0" w:type="dxa"/>
        <w:jc w:val="left"/>
        <w:tblInd w:w="62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860"/>
        <w:gridCol w:w="3432"/>
        <w:gridCol w:w="992"/>
        <w:gridCol w:w="3698"/>
        <w:tblGridChange w:id="0">
          <w:tblGrid>
            <w:gridCol w:w="860"/>
            <w:gridCol w:w="3432"/>
            <w:gridCol w:w="992"/>
            <w:gridCol w:w="3698"/>
          </w:tblGrid>
        </w:tblGridChange>
      </w:tblGrid>
      <w:tr>
        <w:trPr>
          <w:cantSplit w:val="0"/>
          <w:trHeight w:val="2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Consultant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16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ind w:left="80" w:firstLine="0"/>
              <w:rPr/>
            </w:pPr>
            <w:r w:rsidDel="00000000" w:rsidR="00000000" w:rsidRPr="00000000">
              <w:rPr>
                <w:color w:val="333333"/>
                <w:sz w:val="20"/>
                <w:szCs w:val="20"/>
                <w:u w:val="none"/>
                <w:rtl w:val="0"/>
              </w:rPr>
              <w:t xml:space="preserve">By: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16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ind w:left="80" w:firstLine="0"/>
              <w:rPr/>
            </w:pPr>
            <w:r w:rsidDel="00000000" w:rsidR="00000000" w:rsidRPr="00000000">
              <w:rPr>
                <w:color w:val="333333"/>
                <w:sz w:val="20"/>
                <w:szCs w:val="20"/>
                <w:u w:val="none"/>
                <w:rtl w:val="0"/>
              </w:rPr>
              <w:t xml:space="preserve">By: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16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ind w:left="80" w:firstLine="0"/>
              <w:rPr/>
            </w:pPr>
            <w:r w:rsidDel="00000000" w:rsidR="00000000" w:rsidRPr="00000000">
              <w:rPr>
                <w:color w:val="333333"/>
                <w:sz w:val="20"/>
                <w:szCs w:val="20"/>
                <w:u w:val="none"/>
                <w:rtl w:val="0"/>
              </w:rPr>
              <w:t xml:space="preserve">Name: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16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ind w:left="80" w:firstLine="0"/>
              <w:rPr/>
            </w:pPr>
            <w:r w:rsidDel="00000000" w:rsidR="00000000" w:rsidRPr="00000000">
              <w:rPr>
                <w:color w:val="333333"/>
                <w:sz w:val="20"/>
                <w:szCs w:val="20"/>
                <w:u w:val="none"/>
                <w:rtl w:val="0"/>
              </w:rPr>
              <w:t xml:space="preserve">Name: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16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ind w:left="80" w:firstLine="0"/>
              <w:rPr/>
            </w:pPr>
            <w:r w:rsidDel="00000000" w:rsidR="00000000" w:rsidRPr="00000000">
              <w:rPr>
                <w:color w:val="333333"/>
                <w:sz w:val="20"/>
                <w:szCs w:val="20"/>
                <w:u w:val="none"/>
                <w:rtl w:val="0"/>
              </w:rPr>
              <w:t xml:space="preserve">Title: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16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ind w:left="80" w:firstLine="0"/>
              <w:rPr/>
            </w:pPr>
            <w:r w:rsidDel="00000000" w:rsidR="00000000" w:rsidRPr="00000000">
              <w:rPr>
                <w:color w:val="333333"/>
                <w:sz w:val="20"/>
                <w:szCs w:val="20"/>
                <w:u w:val="none"/>
                <w:rtl w:val="0"/>
              </w:rPr>
              <w:t xml:space="preserve">Title: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16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ind w:left="80" w:firstLine="0"/>
              <w:rPr/>
            </w:pPr>
            <w:r w:rsidDel="00000000" w:rsidR="00000000" w:rsidRPr="00000000">
              <w:rPr>
                <w:color w:val="333333"/>
                <w:sz w:val="20"/>
                <w:szCs w:val="20"/>
                <w:u w:val="none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16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ind w:left="80" w:firstLine="0"/>
              <w:rPr/>
            </w:pPr>
            <w:r w:rsidDel="00000000" w:rsidR="00000000" w:rsidRPr="00000000">
              <w:rPr>
                <w:color w:val="333333"/>
                <w:sz w:val="20"/>
                <w:szCs w:val="20"/>
                <w:u w:val="none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ind w:left="518" w:hanging="5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31"/>
        </w:tabs>
        <w:spacing w:after="0" w:before="0" w:line="240" w:lineRule="auto"/>
        <w:ind w:left="0" w:right="617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31"/>
        </w:tabs>
        <w:spacing w:after="0" w:before="0" w:line="240" w:lineRule="auto"/>
        <w:ind w:left="0" w:right="617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7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9857"/>
        <w:tblGridChange w:id="0">
          <w:tblGrid>
            <w:gridCol w:w="9857"/>
          </w:tblGrid>
        </w:tblGridChange>
      </w:tblGrid>
      <w:tr>
        <w:trPr>
          <w:cantSplit w:val="0"/>
          <w:trHeight w:val="36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697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931"/>
              </w:tabs>
              <w:spacing w:after="0" w:before="0" w:line="240" w:lineRule="auto"/>
              <w:ind w:left="0" w:right="61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365b9d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Your website/contacts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31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5840" w:w="12240" w:orient="portrait"/>
      <w:pgMar w:bottom="142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0" w:hanging="360"/>
      </w:pPr>
      <w:rPr>
        <w:smallCaps w:val="0"/>
        <w:strike w:val="0"/>
        <w:color w:val="333333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340" w:hanging="360"/>
      </w:pPr>
      <w:rPr>
        <w:smallCaps w:val="0"/>
        <w:strike w:val="0"/>
        <w:color w:val="333333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060" w:hanging="300"/>
      </w:pPr>
      <w:rPr>
        <w:smallCaps w:val="0"/>
        <w:strike w:val="0"/>
        <w:color w:val="333333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780" w:hanging="360"/>
      </w:pPr>
      <w:rPr>
        <w:smallCaps w:val="0"/>
        <w:strike w:val="0"/>
        <w:color w:val="333333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500" w:hanging="360"/>
      </w:pPr>
      <w:rPr>
        <w:smallCaps w:val="0"/>
        <w:strike w:val="0"/>
        <w:color w:val="333333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220" w:hanging="300"/>
      </w:pPr>
      <w:rPr>
        <w:smallCaps w:val="0"/>
        <w:strike w:val="0"/>
        <w:color w:val="333333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940" w:hanging="360"/>
      </w:pPr>
      <w:rPr>
        <w:smallCaps w:val="0"/>
        <w:strike w:val="0"/>
        <w:color w:val="333333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660" w:hanging="360"/>
      </w:pPr>
      <w:rPr>
        <w:smallCaps w:val="0"/>
        <w:strike w:val="0"/>
        <w:color w:val="333333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380" w:hanging="300"/>
      </w:pPr>
      <w:rPr>
        <w:smallCaps w:val="0"/>
        <w:strike w:val="0"/>
        <w:color w:val="333333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cs="Arial Unicode MS"/>
      <w:color w:val="000000"/>
      <w:sz w:val="24"/>
      <w:szCs w:val="24"/>
      <w:u w:color="00000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rPr>
      <w:u w:val="single"/>
    </w:rPr>
  </w:style>
  <w:style w:type="paragraph" w:styleId="HeaderFooter" w:customStyle="1">
    <w:name w:val="Header &amp; Footer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paragraph" w:styleId="Body" w:customStyle="1">
    <w:name w:val="Body"/>
    <w:rPr>
      <w:rFonts w:ascii="Helvetica Neue" w:cs="Arial Unicode MS" w:hAnsi="Helvetica Neue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after="100" w:before="100"/>
    </w:pPr>
    <w:rPr>
      <w:rFonts w:cs="Arial Unicode MS"/>
      <w:color w:val="000000"/>
      <w:sz w:val="24"/>
      <w:szCs w:val="24"/>
      <w:u w:color="000000"/>
    </w:rPr>
  </w:style>
  <w:style w:type="character" w:styleId="None" w:customStyle="1">
    <w:name w:val="None"/>
  </w:style>
  <w:style w:type="character" w:styleId="Hyperlink0" w:customStyle="1">
    <w:name w:val="Hyperlink.0"/>
    <w:basedOn w:val="None"/>
    <w:rPr>
      <w:rFonts w:ascii="Times New Roman" w:hAnsi="Times New Roman"/>
      <w:b w:val="1"/>
      <w:bCs w:val="1"/>
    </w:rPr>
  </w:style>
  <w:style w:type="character" w:styleId="NoneA" w:customStyle="1">
    <w:name w:val="None A"/>
  </w:style>
  <w:style w:type="paragraph" w:styleId="ListParagraph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styleId="ImportedStyle1" w:customStyle="1">
    <w:name w:val="Imported Style 1"/>
    <w:pPr>
      <w:numPr>
        <w:numId w:val="1"/>
      </w:numPr>
    </w:pPr>
  </w:style>
  <w:style w:type="character" w:styleId="Hyperlink1" w:customStyle="1">
    <w:name w:val="Hyperlink.1"/>
    <w:basedOn w:val="None"/>
    <w:rPr>
      <w:rFonts w:ascii="Times New Roman" w:cs="Times New Roman" w:eastAsia="Times New Roman" w:hAnsi="Times New Roma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1E7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1E7BA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1E7BAF"/>
    <w:rPr>
      <w:rFonts w:cs="Arial Unicode MS"/>
      <w:color w:val="000000"/>
      <w:u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1E7BA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1E7BAF"/>
    <w:rPr>
      <w:rFonts w:cs="Arial Unicode MS"/>
      <w:b w:val="1"/>
      <w:bCs w:val="1"/>
      <w:color w:val="000000"/>
      <w:u w:color="00000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E7BAF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E7BAF"/>
    <w:rPr>
      <w:rFonts w:ascii="Segoe UI" w:cs="Segoe UI" w:hAnsi="Segoe UI"/>
      <w:color w:val="000000"/>
      <w:sz w:val="18"/>
      <w:szCs w:val="18"/>
      <w:u w:color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lawinsider.com/clause/in-witness-whereof" TargetMode="External"/><Relationship Id="rId10" Type="http://schemas.openxmlformats.org/officeDocument/2006/relationships/hyperlink" Target="https://www.lawinsider.com/clause/in-witness-whereof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awinsider.com/clause/certificate-of-final-acceptance-and-delivery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lawinsider.com/clause/certificate-of-final-acceptance-and-delivery" TargetMode="External"/><Relationship Id="rId8" Type="http://schemas.openxmlformats.org/officeDocument/2006/relationships/hyperlink" Target="https://www.lawinsider.com/clause/in-witness-whereo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6lHlOntGhIJxfKFIt4N6JGEZkg==">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2023-01-22T15:43:00Z</dcterms:created>
</cp:coreProperties>
</file>